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Heading4"/>
        <w:jc w:val="center"/>
        <w:rPr>
          <w:rFonts w:ascii="Comfortaa" w:cs="Comfortaa" w:eastAsia="Comfortaa" w:hAnsi="Comfortaa"/>
          <w:b w:val="1"/>
          <w:sz w:val="48"/>
          <w:szCs w:val="48"/>
        </w:rPr>
      </w:pPr>
      <w:bookmarkStart w:colFirst="0" w:colLast="0" w:name="_gjdgxs" w:id="0"/>
      <w:bookmarkEnd w:id="0"/>
      <w:r w:rsidDel="00000000" w:rsidR="00000000" w:rsidRPr="00000000">
        <w:rPr>
          <w:rFonts w:ascii="Comfortaa" w:cs="Comfortaa" w:eastAsia="Comfortaa" w:hAnsi="Comfortaa"/>
          <w:b w:val="1"/>
          <w:sz w:val="48"/>
          <w:szCs w:val="48"/>
          <w:rtl w:val="0"/>
        </w:rPr>
        <w:t xml:space="preserve">O INFERNO EXISTE?</w:t>
      </w:r>
    </w:p>
    <w:p w:rsidR="00000000" w:rsidDel="00000000" w:rsidP="00000000" w:rsidRDefault="00000000" w:rsidRPr="00000000" w14:paraId="00000001">
      <w:pPr>
        <w:rPr>
          <w:rFonts w:ascii="Comfortaa" w:cs="Comfortaa" w:eastAsia="Comfortaa" w:hAnsi="Comfortaa"/>
        </w:rPr>
      </w:pPr>
      <w:r w:rsidDel="00000000" w:rsidR="00000000" w:rsidRPr="00000000">
        <w:rPr>
          <w:rtl w:val="0"/>
        </w:rPr>
      </w:r>
    </w:p>
    <w:p w:rsidR="00000000" w:rsidDel="00000000" w:rsidP="00000000" w:rsidRDefault="00000000" w:rsidRPr="00000000" w14:paraId="00000002">
      <w:pPr>
        <w:rPr>
          <w:rFonts w:ascii="Comfortaa" w:cs="Comfortaa" w:eastAsia="Comfortaa" w:hAnsi="Comfortaa"/>
        </w:rPr>
      </w:pPr>
      <w:r w:rsidDel="00000000" w:rsidR="00000000" w:rsidRPr="00000000">
        <w:rPr>
          <w:rtl w:val="0"/>
        </w:rPr>
      </w:r>
    </w:p>
    <w:p w:rsidR="00000000" w:rsidDel="00000000" w:rsidP="00000000" w:rsidRDefault="00000000" w:rsidRPr="00000000" w14:paraId="00000003">
      <w:pPr>
        <w:rPr>
          <w:rFonts w:ascii="Comfortaa" w:cs="Comfortaa" w:eastAsia="Comfortaa" w:hAnsi="Comfortaa"/>
          <w:b w:val="1"/>
          <w:i w:val="1"/>
        </w:rPr>
      </w:pPr>
      <w:r w:rsidDel="00000000" w:rsidR="00000000" w:rsidRPr="00000000">
        <w:rPr>
          <w:rFonts w:ascii="Arial Unicode MS" w:cs="Arial Unicode MS" w:eastAsia="Arial Unicode MS" w:hAnsi="Arial Unicode MS"/>
          <w:rtl w:val="0"/>
        </w:rPr>
        <w:t xml:space="preserve"> ✪  </w:t>
      </w:r>
      <w:r w:rsidDel="00000000" w:rsidR="00000000" w:rsidRPr="00000000">
        <w:rPr>
          <w:rFonts w:ascii="Comfortaa" w:cs="Comfortaa" w:eastAsia="Comfortaa" w:hAnsi="Comfortaa"/>
          <w:b w:val="1"/>
          <w:i w:val="1"/>
          <w:rtl w:val="0"/>
        </w:rPr>
        <w:t xml:space="preserve"> "Pois Deus não poupou os anjos que pecaram, mas os lançou no inferno, prendendo-os em abismos tenebrosos a fim de serem reservados para o juízo." - 2 Pedro 2:4</w:t>
      </w:r>
    </w:p>
    <w:p w:rsidR="00000000" w:rsidDel="00000000" w:rsidP="00000000" w:rsidRDefault="00000000" w:rsidRPr="00000000" w14:paraId="00000004">
      <w:pPr>
        <w:rPr>
          <w:rFonts w:ascii="Comfortaa" w:cs="Comfortaa" w:eastAsia="Comfortaa" w:hAnsi="Comfortaa"/>
        </w:rPr>
      </w:pPr>
      <w:r w:rsidDel="00000000" w:rsidR="00000000" w:rsidRPr="00000000">
        <w:rPr>
          <w:rtl w:val="0"/>
        </w:rPr>
      </w:r>
    </w:p>
    <w:p w:rsidR="00000000" w:rsidDel="00000000" w:rsidP="00000000" w:rsidRDefault="00000000" w:rsidRPr="00000000" w14:paraId="00000005">
      <w:pPr>
        <w:rPr>
          <w:rFonts w:ascii="Comfortaa" w:cs="Comfortaa" w:eastAsia="Comfortaa" w:hAnsi="Comfortaa"/>
        </w:rPr>
      </w:pPr>
      <w:r w:rsidDel="00000000" w:rsidR="00000000" w:rsidRPr="00000000">
        <w:rPr>
          <w:rtl w:val="0"/>
        </w:rPr>
      </w:r>
    </w:p>
    <w:p w:rsidR="00000000" w:rsidDel="00000000" w:rsidP="00000000" w:rsidRDefault="00000000" w:rsidRPr="00000000" w14:paraId="00000006">
      <w:pPr>
        <w:rPr>
          <w:rFonts w:ascii="Comfortaa" w:cs="Comfortaa" w:eastAsia="Comfortaa" w:hAnsi="Comfortaa"/>
        </w:rPr>
      </w:pPr>
      <w:r w:rsidDel="00000000" w:rsidR="00000000" w:rsidRPr="00000000">
        <w:rPr>
          <w:rFonts w:ascii="Comfortaa" w:cs="Comfortaa" w:eastAsia="Comfortaa" w:hAnsi="Comfortaa"/>
          <w:rtl w:val="0"/>
        </w:rPr>
        <w:t xml:space="preserve">Começaremos o estudo explicando á luz das escrituras que a idéia de um inferno já existente e que atormentará seres humanos pecadores por toda a eternidade é totalmente antibíblico pois vai de contramão aos ensinos da palavra de Deus.</w:t>
      </w:r>
    </w:p>
    <w:p w:rsidR="00000000" w:rsidDel="00000000" w:rsidP="00000000" w:rsidRDefault="00000000" w:rsidRPr="00000000" w14:paraId="00000007">
      <w:pPr>
        <w:rPr>
          <w:rFonts w:ascii="Comfortaa" w:cs="Comfortaa" w:eastAsia="Comfortaa" w:hAnsi="Comfortaa"/>
        </w:rPr>
      </w:pPr>
      <w:r w:rsidDel="00000000" w:rsidR="00000000" w:rsidRPr="00000000">
        <w:rPr>
          <w:rtl w:val="0"/>
        </w:rPr>
      </w:r>
    </w:p>
    <w:p w:rsidR="00000000" w:rsidDel="00000000" w:rsidP="00000000" w:rsidRDefault="00000000" w:rsidRPr="00000000" w14:paraId="00000008">
      <w:pPr>
        <w:rPr>
          <w:rFonts w:ascii="Comfortaa" w:cs="Comfortaa" w:eastAsia="Comfortaa" w:hAnsi="Comfortaa"/>
        </w:rPr>
      </w:pPr>
      <w:r w:rsidDel="00000000" w:rsidR="00000000" w:rsidRPr="00000000">
        <w:rPr>
          <w:rFonts w:ascii="Comfortaa" w:cs="Comfortaa" w:eastAsia="Comfortaa" w:hAnsi="Comfortaa"/>
          <w:rtl w:val="0"/>
        </w:rPr>
        <w:t xml:space="preserve">E também não podemos nos esquecer é de que o juízo final (Apocalipse 20:11-15), momento em que os ímpios serão julgados e condenados ao lago de fogo ainda não chegou.</w:t>
      </w:r>
    </w:p>
    <w:p w:rsidR="00000000" w:rsidDel="00000000" w:rsidP="00000000" w:rsidRDefault="00000000" w:rsidRPr="00000000" w14:paraId="00000009">
      <w:pPr>
        <w:rPr>
          <w:rFonts w:ascii="Comfortaa" w:cs="Comfortaa" w:eastAsia="Comfortaa" w:hAnsi="Comfortaa"/>
        </w:rPr>
      </w:pPr>
      <w:r w:rsidDel="00000000" w:rsidR="00000000" w:rsidRPr="00000000">
        <w:rPr>
          <w:rtl w:val="0"/>
        </w:rPr>
      </w:r>
    </w:p>
    <w:p w:rsidR="00000000" w:rsidDel="00000000" w:rsidP="00000000" w:rsidRDefault="00000000" w:rsidRPr="00000000" w14:paraId="0000000A">
      <w:pPr>
        <w:rPr>
          <w:rFonts w:ascii="Comfortaa" w:cs="Comfortaa" w:eastAsia="Comfortaa" w:hAnsi="Comfortaa"/>
        </w:rPr>
      </w:pPr>
      <w:r w:rsidDel="00000000" w:rsidR="00000000" w:rsidRPr="00000000">
        <w:rPr>
          <w:rFonts w:ascii="Comfortaa" w:cs="Comfortaa" w:eastAsia="Comfortaa" w:hAnsi="Comfortaa"/>
          <w:rtl w:val="0"/>
        </w:rPr>
        <w:t xml:space="preserve">Vejamos o que diz o livro de Atos 17:31 - "Pois estabeleceu um dia em que há de julgar o mundo com justiça, por meio do homem que designou. E deu provas disso a todos, ressuscitando-o dentre os mortos".  -  Atos 17:31</w:t>
      </w:r>
    </w:p>
    <w:p w:rsidR="00000000" w:rsidDel="00000000" w:rsidP="00000000" w:rsidRDefault="00000000" w:rsidRPr="00000000" w14:paraId="0000000B">
      <w:pPr>
        <w:rPr>
          <w:rFonts w:ascii="Comfortaa" w:cs="Comfortaa" w:eastAsia="Comfortaa" w:hAnsi="Comfortaa"/>
        </w:rPr>
      </w:pPr>
      <w:r w:rsidDel="00000000" w:rsidR="00000000" w:rsidRPr="00000000">
        <w:rPr>
          <w:rtl w:val="0"/>
        </w:rPr>
      </w:r>
    </w:p>
    <w:p w:rsidR="00000000" w:rsidDel="00000000" w:rsidP="00000000" w:rsidRDefault="00000000" w:rsidRPr="00000000" w14:paraId="0000000C">
      <w:pPr>
        <w:rPr>
          <w:rFonts w:ascii="Comfortaa" w:cs="Comfortaa" w:eastAsia="Comfortaa" w:hAnsi="Comfortaa"/>
        </w:rPr>
      </w:pPr>
      <w:r w:rsidDel="00000000" w:rsidR="00000000" w:rsidRPr="00000000">
        <w:rPr>
          <w:rFonts w:ascii="Comfortaa" w:cs="Comfortaa" w:eastAsia="Comfortaa" w:hAnsi="Comfortaa"/>
          <w:rtl w:val="0"/>
        </w:rPr>
        <w:t xml:space="preserve">As palavras bíblicas citadas acima, nos revelam com extrema clareza de que Deus reservou um dia para executar Seu justo julgamento. Ou seja, o juízo ainda é em um tempo futuro e não agora.</w:t>
      </w:r>
    </w:p>
    <w:p w:rsidR="00000000" w:rsidDel="00000000" w:rsidP="00000000" w:rsidRDefault="00000000" w:rsidRPr="00000000" w14:paraId="0000000D">
      <w:pPr>
        <w:rPr>
          <w:rFonts w:ascii="Comfortaa" w:cs="Comfortaa" w:eastAsia="Comfortaa" w:hAnsi="Comfortaa"/>
        </w:rPr>
      </w:pPr>
      <w:r w:rsidDel="00000000" w:rsidR="00000000" w:rsidRPr="00000000">
        <w:rPr>
          <w:rtl w:val="0"/>
        </w:rPr>
      </w:r>
    </w:p>
    <w:p w:rsidR="00000000" w:rsidDel="00000000" w:rsidP="00000000" w:rsidRDefault="00000000" w:rsidRPr="00000000" w14:paraId="0000000E">
      <w:pPr>
        <w:rPr>
          <w:rFonts w:ascii="Comfortaa" w:cs="Comfortaa" w:eastAsia="Comfortaa" w:hAnsi="Comfortaa"/>
        </w:rPr>
      </w:pPr>
      <w:r w:rsidDel="00000000" w:rsidR="00000000" w:rsidRPr="00000000">
        <w:rPr>
          <w:rFonts w:ascii="Comfortaa" w:cs="Comfortaa" w:eastAsia="Comfortaa" w:hAnsi="Comfortaa"/>
          <w:rtl w:val="0"/>
        </w:rPr>
        <w:t xml:space="preserve">Se lermos atentamente a 2 Pedro 2:4, veremos que os maus anjos foram aprisionados; os reservando para tal dia do juízo.</w:t>
      </w:r>
    </w:p>
    <w:p w:rsidR="00000000" w:rsidDel="00000000" w:rsidP="00000000" w:rsidRDefault="00000000" w:rsidRPr="00000000" w14:paraId="0000000F">
      <w:pPr>
        <w:rPr>
          <w:rFonts w:ascii="Comfortaa" w:cs="Comfortaa" w:eastAsia="Comfortaa" w:hAnsi="Comfortaa"/>
        </w:rPr>
      </w:pPr>
      <w:r w:rsidDel="00000000" w:rsidR="00000000" w:rsidRPr="00000000">
        <w:rPr>
          <w:rFonts w:ascii="Comfortaa" w:cs="Comfortaa" w:eastAsia="Comfortaa" w:hAnsi="Comfortaa"/>
          <w:rtl w:val="0"/>
        </w:rPr>
        <w:t xml:space="preserve">Na concepção bíblica, o "inferno" será lugar de castigo aos ímpios já julgados e condenados. Sejam seres espirituais (anjos) ou humanos. </w:t>
      </w:r>
    </w:p>
    <w:p w:rsidR="00000000" w:rsidDel="00000000" w:rsidP="00000000" w:rsidRDefault="00000000" w:rsidRPr="00000000" w14:paraId="00000010">
      <w:pPr>
        <w:rPr>
          <w:rFonts w:ascii="Comfortaa" w:cs="Comfortaa" w:eastAsia="Comfortaa" w:hAnsi="Comfortaa"/>
        </w:rPr>
      </w:pPr>
      <w:r w:rsidDel="00000000" w:rsidR="00000000" w:rsidRPr="00000000">
        <w:rPr>
          <w:rtl w:val="0"/>
        </w:rPr>
      </w:r>
    </w:p>
    <w:p w:rsidR="00000000" w:rsidDel="00000000" w:rsidP="00000000" w:rsidRDefault="00000000" w:rsidRPr="00000000" w14:paraId="00000011">
      <w:pPr>
        <w:rPr>
          <w:rFonts w:ascii="Comfortaa" w:cs="Comfortaa" w:eastAsia="Comfortaa" w:hAnsi="Comfortaa"/>
        </w:rPr>
      </w:pPr>
      <w:r w:rsidDel="00000000" w:rsidR="00000000" w:rsidRPr="00000000">
        <w:rPr>
          <w:rFonts w:ascii="Comfortaa" w:cs="Comfortaa" w:eastAsia="Comfortaa" w:hAnsi="Comfortaa"/>
          <w:rtl w:val="0"/>
        </w:rPr>
        <w:t xml:space="preserve">E se tais anjos estão reservados para o juízo, na verdade significa de que ainda não tiveram seu castigo sentenciado e executado. </w:t>
      </w:r>
    </w:p>
    <w:p w:rsidR="00000000" w:rsidDel="00000000" w:rsidP="00000000" w:rsidRDefault="00000000" w:rsidRPr="00000000" w14:paraId="00000012">
      <w:pPr>
        <w:rPr>
          <w:rFonts w:ascii="Comfortaa" w:cs="Comfortaa" w:eastAsia="Comfortaa" w:hAnsi="Comfortaa"/>
        </w:rPr>
      </w:pPr>
      <w:r w:rsidDel="00000000" w:rsidR="00000000" w:rsidRPr="00000000">
        <w:rPr>
          <w:rFonts w:ascii="Comfortaa" w:cs="Comfortaa" w:eastAsia="Comfortaa" w:hAnsi="Comfortaa"/>
          <w:rtl w:val="0"/>
        </w:rPr>
        <w:t xml:space="preserve">Mas e a palavra "inferno" que aparece nesse texto de 2 Pedro 2:4?</w:t>
      </w:r>
    </w:p>
    <w:p w:rsidR="00000000" w:rsidDel="00000000" w:rsidP="00000000" w:rsidRDefault="00000000" w:rsidRPr="00000000" w14:paraId="00000013">
      <w:pPr>
        <w:rPr>
          <w:rFonts w:ascii="Comfortaa" w:cs="Comfortaa" w:eastAsia="Comfortaa" w:hAnsi="Comfortaa"/>
        </w:rPr>
      </w:pPr>
      <w:r w:rsidDel="00000000" w:rsidR="00000000" w:rsidRPr="00000000">
        <w:rPr>
          <w:rFonts w:ascii="Comfortaa" w:cs="Comfortaa" w:eastAsia="Comfortaa" w:hAnsi="Comfortaa"/>
          <w:rtl w:val="0"/>
        </w:rPr>
        <w:t xml:space="preserve">No original grego, é ταρταρον (tártaro), que se refere a um estado de trevas espiritual. E quando analisamos Apocalipse 12:7-12 vemos que satanás e seus anjos rebeldes ao serem expulsos do lugar celestial foram confinados á Terra e estão aguardando o dia do juízo para serem por fim, jogados no lago de fogo (Apocalipse 20:11-15). Esse de fato é um estado de trevas espiritual e moral.</w:t>
      </w:r>
    </w:p>
    <w:p w:rsidR="00000000" w:rsidDel="00000000" w:rsidP="00000000" w:rsidRDefault="00000000" w:rsidRPr="00000000" w14:paraId="00000014">
      <w:pPr>
        <w:rPr>
          <w:rFonts w:ascii="Comfortaa" w:cs="Comfortaa" w:eastAsia="Comfortaa" w:hAnsi="Comfortaa"/>
        </w:rPr>
      </w:pPr>
      <w:r w:rsidDel="00000000" w:rsidR="00000000" w:rsidRPr="00000000">
        <w:rPr>
          <w:rtl w:val="0"/>
        </w:rPr>
      </w:r>
    </w:p>
    <w:p w:rsidR="00000000" w:rsidDel="00000000" w:rsidP="00000000" w:rsidRDefault="00000000" w:rsidRPr="00000000" w14:paraId="00000015">
      <w:pPr>
        <w:rPr>
          <w:rFonts w:ascii="Comfortaa" w:cs="Comfortaa" w:eastAsia="Comfortaa" w:hAnsi="Comfortaa"/>
        </w:rPr>
      </w:pPr>
      <w:r w:rsidDel="00000000" w:rsidR="00000000" w:rsidRPr="00000000">
        <w:rPr>
          <w:rFonts w:ascii="Comfortaa" w:cs="Comfortaa" w:eastAsia="Comfortaa" w:hAnsi="Comfortaa"/>
          <w:rtl w:val="0"/>
        </w:rPr>
        <w:t xml:space="preserve">Tendo um entendimento contextual e até mesmo da língua grega e hebraica, será fácil compreender os textos bíblicos que mencionam sobre o assunto.</w:t>
      </w:r>
    </w:p>
    <w:p w:rsidR="00000000" w:rsidDel="00000000" w:rsidP="00000000" w:rsidRDefault="00000000" w:rsidRPr="00000000" w14:paraId="00000016">
      <w:pPr>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017">
      <w:pPr>
        <w:rPr>
          <w:rFonts w:ascii="Comfortaa" w:cs="Comfortaa" w:eastAsia="Comfortaa" w:hAnsi="Comfortaa"/>
        </w:rPr>
      </w:pPr>
      <w:r w:rsidDel="00000000" w:rsidR="00000000" w:rsidRPr="00000000">
        <w:rPr>
          <w:rtl w:val="0"/>
        </w:rPr>
      </w:r>
    </w:p>
    <w:p w:rsidR="00000000" w:rsidDel="00000000" w:rsidP="00000000" w:rsidRDefault="00000000" w:rsidRPr="00000000" w14:paraId="00000018">
      <w:pPr>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019">
      <w:pPr>
        <w:rPr>
          <w:rFonts w:ascii="Comfortaa" w:cs="Comfortaa" w:eastAsia="Comfortaa" w:hAnsi="Comfortaa"/>
        </w:rPr>
      </w:pPr>
      <w:r w:rsidDel="00000000" w:rsidR="00000000" w:rsidRPr="00000000">
        <w:rPr>
          <w:rFonts w:ascii="Comfortaa" w:cs="Comfortaa" w:eastAsia="Comfortaa" w:hAnsi="Comfortaa"/>
          <w:rtl w:val="0"/>
        </w:rPr>
        <w:t xml:space="preserve">A compreensão de que já há anjos e pessoas condenadas e queimando no inferno antes de passarem pelo juízo de Deus, vai totalmente contra os ensinamentos das sagradas escrituras.</w:t>
      </w:r>
    </w:p>
    <w:p w:rsidR="00000000" w:rsidDel="00000000" w:rsidP="00000000" w:rsidRDefault="00000000" w:rsidRPr="00000000" w14:paraId="0000001A">
      <w:pPr>
        <w:rPr>
          <w:rFonts w:ascii="Comfortaa" w:cs="Comfortaa" w:eastAsia="Comfortaa" w:hAnsi="Comfortaa"/>
        </w:rPr>
      </w:pPr>
      <w:r w:rsidDel="00000000" w:rsidR="00000000" w:rsidRPr="00000000">
        <w:rPr>
          <w:rFonts w:ascii="Comfortaa" w:cs="Comfortaa" w:eastAsia="Comfortaa" w:hAnsi="Comfortaa"/>
          <w:rtl w:val="0"/>
        </w:rPr>
        <w:t xml:space="preserve">Tal ensino se opõe também a doutrina bíblica de que os que morreram, até a ressurreição, estão "dormindo" no pó da terra (Eclesiastes 9:5-6; 12:7) </w:t>
      </w:r>
    </w:p>
    <w:p w:rsidR="00000000" w:rsidDel="00000000" w:rsidP="00000000" w:rsidRDefault="00000000" w:rsidRPr="00000000" w14:paraId="0000001B">
      <w:pPr>
        <w:rPr>
          <w:rFonts w:ascii="Comfortaa" w:cs="Comfortaa" w:eastAsia="Comfortaa" w:hAnsi="Comfortaa"/>
        </w:rPr>
      </w:pPr>
      <w:r w:rsidDel="00000000" w:rsidR="00000000" w:rsidRPr="00000000">
        <w:rPr>
          <w:rtl w:val="0"/>
        </w:rPr>
      </w:r>
    </w:p>
    <w:p w:rsidR="00000000" w:rsidDel="00000000" w:rsidP="00000000" w:rsidRDefault="00000000" w:rsidRPr="00000000" w14:paraId="0000001C">
      <w:pPr>
        <w:rPr>
          <w:rFonts w:ascii="Comfortaa" w:cs="Comfortaa" w:eastAsia="Comfortaa" w:hAnsi="Comfortaa"/>
        </w:rPr>
      </w:pPr>
      <w:r w:rsidDel="00000000" w:rsidR="00000000" w:rsidRPr="00000000">
        <w:rPr>
          <w:rtl w:val="0"/>
        </w:rPr>
      </w:r>
    </w:p>
    <w:p w:rsidR="00000000" w:rsidDel="00000000" w:rsidP="00000000" w:rsidRDefault="00000000" w:rsidRPr="00000000" w14:paraId="0000001D">
      <w:pPr>
        <w:rPr>
          <w:rFonts w:ascii="Comfortaa" w:cs="Comfortaa" w:eastAsia="Comfortaa" w:hAnsi="Comfortaa"/>
        </w:rPr>
      </w:pPr>
      <w:r w:rsidDel="00000000" w:rsidR="00000000" w:rsidRPr="00000000">
        <w:rPr>
          <w:rtl w:val="0"/>
        </w:rPr>
      </w:r>
    </w:p>
    <w:p w:rsidR="00000000" w:rsidDel="00000000" w:rsidP="00000000" w:rsidRDefault="00000000" w:rsidRPr="00000000" w14:paraId="0000001E">
      <w:pPr>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 O QUE É O INFERNO ? </w:t>
      </w:r>
    </w:p>
    <w:p w:rsidR="00000000" w:rsidDel="00000000" w:rsidP="00000000" w:rsidRDefault="00000000" w:rsidRPr="00000000" w14:paraId="0000001F">
      <w:pPr>
        <w:rPr>
          <w:rFonts w:ascii="Comfortaa" w:cs="Comfortaa" w:eastAsia="Comfortaa" w:hAnsi="Comfortaa"/>
        </w:rPr>
      </w:pPr>
      <w:r w:rsidDel="00000000" w:rsidR="00000000" w:rsidRPr="00000000">
        <w:rPr>
          <w:rtl w:val="0"/>
        </w:rPr>
      </w:r>
    </w:p>
    <w:p w:rsidR="00000000" w:rsidDel="00000000" w:rsidP="00000000" w:rsidRDefault="00000000" w:rsidRPr="00000000" w14:paraId="00000020">
      <w:pPr>
        <w:rPr>
          <w:rFonts w:ascii="Comfortaa" w:cs="Comfortaa" w:eastAsia="Comfortaa" w:hAnsi="Comfortaa"/>
          <w:b w:val="1"/>
        </w:rPr>
      </w:pPr>
      <w:r w:rsidDel="00000000" w:rsidR="00000000" w:rsidRPr="00000000">
        <w:rPr>
          <w:rFonts w:ascii="Comfortaa" w:cs="Comfortaa" w:eastAsia="Comfortaa" w:hAnsi="Comfortaa"/>
          <w:b w:val="1"/>
          <w:rtl w:val="0"/>
        </w:rPr>
        <w:t xml:space="preserve"> 1° Situação</w:t>
      </w:r>
    </w:p>
    <w:p w:rsidR="00000000" w:rsidDel="00000000" w:rsidP="00000000" w:rsidRDefault="00000000" w:rsidRPr="00000000" w14:paraId="00000021">
      <w:pPr>
        <w:rPr>
          <w:rFonts w:ascii="Comfortaa" w:cs="Comfortaa" w:eastAsia="Comfortaa" w:hAnsi="Comfortaa"/>
        </w:rPr>
      </w:pPr>
      <w:r w:rsidDel="00000000" w:rsidR="00000000" w:rsidRPr="00000000">
        <w:rPr>
          <w:rtl w:val="0"/>
        </w:rPr>
      </w:r>
    </w:p>
    <w:p w:rsidR="00000000" w:rsidDel="00000000" w:rsidP="00000000" w:rsidRDefault="00000000" w:rsidRPr="00000000" w14:paraId="00000022">
      <w:pPr>
        <w:rPr>
          <w:rFonts w:ascii="Comfortaa" w:cs="Comfortaa" w:eastAsia="Comfortaa" w:hAnsi="Comfortaa"/>
        </w:rPr>
      </w:pPr>
      <w:r w:rsidDel="00000000" w:rsidR="00000000" w:rsidRPr="00000000">
        <w:rPr>
          <w:rFonts w:ascii="Arial Unicode MS" w:cs="Arial Unicode MS" w:eastAsia="Arial Unicode MS" w:hAnsi="Arial Unicode MS"/>
          <w:rtl w:val="0"/>
        </w:rPr>
        <w:t xml:space="preserve"> ➢  "E se a sua mão direita o fizer pecar, corte-a e lance-a fora. É melhor perder uma parte do seu corpo do que ir todo ele para o inferno". - Mateus 5:30</w:t>
      </w:r>
      <w:r w:rsidDel="00000000" w:rsidR="00000000" w:rsidRPr="00000000">
        <w:rPr>
          <w:rtl w:val="0"/>
        </w:rPr>
      </w:r>
    </w:p>
    <w:p w:rsidR="00000000" w:rsidDel="00000000" w:rsidP="00000000" w:rsidRDefault="00000000" w:rsidRPr="00000000" w14:paraId="00000023">
      <w:pPr>
        <w:rPr>
          <w:rFonts w:ascii="Comfortaa" w:cs="Comfortaa" w:eastAsia="Comfortaa" w:hAnsi="Comfortaa"/>
        </w:rPr>
      </w:pPr>
      <w:r w:rsidDel="00000000" w:rsidR="00000000" w:rsidRPr="00000000">
        <w:rPr>
          <w:rtl w:val="0"/>
        </w:rPr>
      </w:r>
    </w:p>
    <w:p w:rsidR="00000000" w:rsidDel="00000000" w:rsidP="00000000" w:rsidRDefault="00000000" w:rsidRPr="00000000" w14:paraId="00000024">
      <w:pPr>
        <w:rPr>
          <w:rFonts w:ascii="Comfortaa" w:cs="Comfortaa" w:eastAsia="Comfortaa" w:hAnsi="Comfortaa"/>
        </w:rPr>
      </w:pPr>
      <w:r w:rsidDel="00000000" w:rsidR="00000000" w:rsidRPr="00000000">
        <w:rPr>
          <w:rFonts w:ascii="Comfortaa" w:cs="Comfortaa" w:eastAsia="Comfortaa" w:hAnsi="Comfortaa"/>
          <w:rtl w:val="0"/>
        </w:rPr>
        <w:t xml:space="preserve">Vamos analisar o texto acima no grego:</w:t>
      </w:r>
    </w:p>
    <w:p w:rsidR="00000000" w:rsidDel="00000000" w:rsidP="00000000" w:rsidRDefault="00000000" w:rsidRPr="00000000" w14:paraId="00000025">
      <w:pPr>
        <w:rPr>
          <w:rFonts w:ascii="Comfortaa" w:cs="Comfortaa" w:eastAsia="Comfortaa" w:hAnsi="Comfortaa"/>
        </w:rPr>
      </w:pPr>
      <w:r w:rsidDel="00000000" w:rsidR="00000000" w:rsidRPr="00000000">
        <w:rPr>
          <w:rtl w:val="0"/>
        </w:rPr>
      </w:r>
    </w:p>
    <w:p w:rsidR="00000000" w:rsidDel="00000000" w:rsidP="00000000" w:rsidRDefault="00000000" w:rsidRPr="00000000" w14:paraId="00000026">
      <w:pPr>
        <w:rPr>
          <w:rFonts w:ascii="Comfortaa" w:cs="Comfortaa" w:eastAsia="Comfortaa" w:hAnsi="Comfortaa"/>
        </w:rPr>
      </w:pPr>
      <w:r w:rsidDel="00000000" w:rsidR="00000000" w:rsidRPr="00000000">
        <w:rPr>
          <w:rFonts w:ascii="Arial Unicode MS" w:cs="Arial Unicode MS" w:eastAsia="Arial Unicode MS" w:hAnsi="Arial Unicode MS"/>
          <w:rtl w:val="0"/>
        </w:rPr>
        <w:t xml:space="preserve">➢  "Και εαν η δεξια σου χειρ σε σκανδαλιζη, εκκοψον αυτην και ριψον απο σου· διοτι σε συμφερει να χαθη εν των μελων σου, και να μη ριφθη ολον το σωμα σου εις την γεενναν."  -  Mateus 5:30</w:t>
      </w:r>
      <w:r w:rsidDel="00000000" w:rsidR="00000000" w:rsidRPr="00000000">
        <w:rPr>
          <w:rtl w:val="0"/>
        </w:rPr>
      </w:r>
    </w:p>
    <w:p w:rsidR="00000000" w:rsidDel="00000000" w:rsidP="00000000" w:rsidRDefault="00000000" w:rsidRPr="00000000" w14:paraId="00000027">
      <w:pPr>
        <w:rPr>
          <w:rFonts w:ascii="Comfortaa" w:cs="Comfortaa" w:eastAsia="Comfortaa" w:hAnsi="Comfortaa"/>
        </w:rPr>
      </w:pPr>
      <w:r w:rsidDel="00000000" w:rsidR="00000000" w:rsidRPr="00000000">
        <w:rPr>
          <w:rtl w:val="0"/>
        </w:rPr>
      </w:r>
    </w:p>
    <w:p w:rsidR="00000000" w:rsidDel="00000000" w:rsidP="00000000" w:rsidRDefault="00000000" w:rsidRPr="00000000" w14:paraId="00000028">
      <w:pPr>
        <w:rPr>
          <w:rFonts w:ascii="Comfortaa" w:cs="Comfortaa" w:eastAsia="Comfortaa" w:hAnsi="Comfortaa"/>
        </w:rPr>
      </w:pPr>
      <w:r w:rsidDel="00000000" w:rsidR="00000000" w:rsidRPr="00000000">
        <w:rPr>
          <w:rtl w:val="0"/>
        </w:rPr>
      </w:r>
    </w:p>
    <w:p w:rsidR="00000000" w:rsidDel="00000000" w:rsidP="00000000" w:rsidRDefault="00000000" w:rsidRPr="00000000" w14:paraId="00000029">
      <w:pPr>
        <w:rPr>
          <w:rFonts w:ascii="Comfortaa" w:cs="Comfortaa" w:eastAsia="Comfortaa" w:hAnsi="Comfortaa"/>
        </w:rPr>
      </w:pPr>
      <w:r w:rsidDel="00000000" w:rsidR="00000000" w:rsidRPr="00000000">
        <w:rPr>
          <w:rFonts w:ascii="Comfortaa" w:cs="Comfortaa" w:eastAsia="Comfortaa" w:hAnsi="Comfortaa"/>
          <w:rtl w:val="0"/>
        </w:rPr>
        <w:t xml:space="preserve">Em todas as passagens no novo testamento onde se refere ao "inferno", a palavra no texto original em grego é γεενναν (Geenna).</w:t>
      </w:r>
    </w:p>
    <w:p w:rsidR="00000000" w:rsidDel="00000000" w:rsidP="00000000" w:rsidRDefault="00000000" w:rsidRPr="00000000" w14:paraId="0000002A">
      <w:pPr>
        <w:rPr>
          <w:rFonts w:ascii="Comfortaa" w:cs="Comfortaa" w:eastAsia="Comfortaa" w:hAnsi="Comfortaa"/>
        </w:rPr>
      </w:pPr>
      <w:r w:rsidDel="00000000" w:rsidR="00000000" w:rsidRPr="00000000">
        <w:rPr>
          <w:rFonts w:ascii="Comfortaa" w:cs="Comfortaa" w:eastAsia="Comfortaa" w:hAnsi="Comfortaa"/>
          <w:rtl w:val="0"/>
        </w:rPr>
        <w:t xml:space="preserve">Geenna, palavra hebraica transliterada para o grego, que se encontra 12 vezes na Bíblia: Mateus 5: 22, 29, 30; 10:28; 18:9; 23:15, 33; Marcos 9:43, 45, 47; Lucas 12:2; Tiago 3:6.</w:t>
      </w:r>
    </w:p>
    <w:p w:rsidR="00000000" w:rsidDel="00000000" w:rsidP="00000000" w:rsidRDefault="00000000" w:rsidRPr="00000000" w14:paraId="0000002B">
      <w:pPr>
        <w:rPr>
          <w:rFonts w:ascii="Comfortaa" w:cs="Comfortaa" w:eastAsia="Comfortaa" w:hAnsi="Comfortaa"/>
        </w:rPr>
      </w:pPr>
      <w:r w:rsidDel="00000000" w:rsidR="00000000" w:rsidRPr="00000000">
        <w:rPr>
          <w:rtl w:val="0"/>
        </w:rPr>
      </w:r>
    </w:p>
    <w:p w:rsidR="00000000" w:rsidDel="00000000" w:rsidP="00000000" w:rsidRDefault="00000000" w:rsidRPr="00000000" w14:paraId="0000002C">
      <w:pPr>
        <w:rPr>
          <w:rFonts w:ascii="Comfortaa" w:cs="Comfortaa" w:eastAsia="Comfortaa" w:hAnsi="Comfortaa"/>
        </w:rPr>
      </w:pPr>
      <w:r w:rsidDel="00000000" w:rsidR="00000000" w:rsidRPr="00000000">
        <w:rPr>
          <w:rFonts w:ascii="Comfortaa" w:cs="Comfortaa" w:eastAsia="Comfortaa" w:hAnsi="Comfortaa"/>
          <w:rtl w:val="0"/>
        </w:rPr>
        <w:t xml:space="preserve">Geenna vem do vocábulo hebraico Ge Hinom ou Gé Ben Hinom – "Vale de Hinom" ou "Vale do filho de Hinom". Nesse vale havia uma elevação denominada Tofete, onde ímpios queimavam seus próprios filhos.  Este vale se situava a sudoeste de Jerusalém; neste local, antes da conquista de Canaã pelos filhos de Israel, canaanitas ofereciam sacrifícios humanos ao deus Moloque. Terminados os sacrifícios humanos, este local ficou reservado para depósito do lixo proveniente da cidade de Jerusalém. Juntamente com o lixo vinham cadáveres de mendigos encontrados mortos na rua ou de criminosos e ladrões mortos quando cometiam delito.</w:t>
      </w:r>
    </w:p>
    <w:p w:rsidR="00000000" w:rsidDel="00000000" w:rsidP="00000000" w:rsidRDefault="00000000" w:rsidRPr="00000000" w14:paraId="0000002D">
      <w:pPr>
        <w:rPr>
          <w:rFonts w:ascii="Comfortaa" w:cs="Comfortaa" w:eastAsia="Comfortaa" w:hAnsi="Comfortaa"/>
        </w:rPr>
      </w:pPr>
      <w:r w:rsidDel="00000000" w:rsidR="00000000" w:rsidRPr="00000000">
        <w:rPr>
          <w:rtl w:val="0"/>
        </w:rPr>
      </w:r>
    </w:p>
    <w:p w:rsidR="00000000" w:rsidDel="00000000" w:rsidP="00000000" w:rsidRDefault="00000000" w:rsidRPr="00000000" w14:paraId="0000002E">
      <w:pPr>
        <w:rPr>
          <w:rFonts w:ascii="Comfortaa" w:cs="Comfortaa" w:eastAsia="Comfortaa" w:hAnsi="Comfortaa"/>
        </w:rPr>
      </w:pPr>
      <w:r w:rsidDel="00000000" w:rsidR="00000000" w:rsidRPr="00000000">
        <w:rPr>
          <w:rFonts w:ascii="Comfortaa" w:cs="Comfortaa" w:eastAsia="Comfortaa" w:hAnsi="Comfortaa"/>
          <w:rtl w:val="0"/>
        </w:rPr>
        <w:t xml:space="preserve">Uma explicação é que, na época de Jesus, o termo Geenna foi aparentemente usado metaforicamente para se referir a um lugar de destruição. É interessante notar que o hebraico não tem nenhuma palavra para tal conceito e Jesus aparentemente não sentiu necessidade de introduzir um, preferindo fazer alusões históricas.</w:t>
      </w:r>
    </w:p>
    <w:p w:rsidR="00000000" w:rsidDel="00000000" w:rsidP="00000000" w:rsidRDefault="00000000" w:rsidRPr="00000000" w14:paraId="0000002F">
      <w:pPr>
        <w:rPr>
          <w:rFonts w:ascii="Comfortaa" w:cs="Comfortaa" w:eastAsia="Comfortaa" w:hAnsi="Comfortaa"/>
        </w:rPr>
      </w:pPr>
      <w:r w:rsidDel="00000000" w:rsidR="00000000" w:rsidRPr="00000000">
        <w:rPr>
          <w:rtl w:val="0"/>
        </w:rPr>
      </w:r>
    </w:p>
    <w:p w:rsidR="00000000" w:rsidDel="00000000" w:rsidP="00000000" w:rsidRDefault="00000000" w:rsidRPr="00000000" w14:paraId="00000030">
      <w:pPr>
        <w:rPr>
          <w:rFonts w:ascii="Comfortaa" w:cs="Comfortaa" w:eastAsia="Comfortaa" w:hAnsi="Comfortaa"/>
        </w:rPr>
      </w:pPr>
      <w:r w:rsidDel="00000000" w:rsidR="00000000" w:rsidRPr="00000000">
        <w:rPr>
          <w:rFonts w:ascii="Comfortaa" w:cs="Comfortaa" w:eastAsia="Comfortaa" w:hAnsi="Comfortaa"/>
          <w:rtl w:val="0"/>
        </w:rPr>
        <w:t xml:space="preserve">Ou então, segundo alguns estudiosos, o vale de Geenna tornou-se de fato um lugar essencialmente incinerador na época de Cristo. Ele constantemente consumia o lixo da cidade e os corpos de criminosos e desonrados. Esta tradição é bastante antiga, mas não é suportada por qualquer evidência ou relatos antigos. Em qualquer caso, nenhuma das referências de Cristo a Geenna sugerem qualquer tipo de tormento eterno. Remover os injustos da existência, como os versículos sugerem, não soa particularmente parecido com torturá-los para sempre.</w:t>
      </w:r>
    </w:p>
    <w:p w:rsidR="00000000" w:rsidDel="00000000" w:rsidP="00000000" w:rsidRDefault="00000000" w:rsidRPr="00000000" w14:paraId="00000031">
      <w:pPr>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032">
      <w:pPr>
        <w:rPr>
          <w:rFonts w:ascii="Comfortaa" w:cs="Comfortaa" w:eastAsia="Comfortaa" w:hAnsi="Comfortaa"/>
        </w:rPr>
      </w:pPr>
      <w:r w:rsidDel="00000000" w:rsidR="00000000" w:rsidRPr="00000000">
        <w:rPr>
          <w:rtl w:val="0"/>
        </w:rPr>
      </w:r>
    </w:p>
    <w:p w:rsidR="00000000" w:rsidDel="00000000" w:rsidP="00000000" w:rsidRDefault="00000000" w:rsidRPr="00000000" w14:paraId="00000033">
      <w:pPr>
        <w:rPr>
          <w:rFonts w:ascii="Comfortaa" w:cs="Comfortaa" w:eastAsia="Comfortaa" w:hAnsi="Comfortaa"/>
          <w:b w:val="1"/>
        </w:rPr>
      </w:pPr>
      <w:r w:rsidDel="00000000" w:rsidR="00000000" w:rsidRPr="00000000">
        <w:rPr>
          <w:rFonts w:ascii="Comfortaa" w:cs="Comfortaa" w:eastAsia="Comfortaa" w:hAnsi="Comfortaa"/>
          <w:b w:val="1"/>
          <w:rtl w:val="0"/>
        </w:rPr>
        <w:t xml:space="preserve"> 2° Situação</w:t>
      </w:r>
    </w:p>
    <w:p w:rsidR="00000000" w:rsidDel="00000000" w:rsidP="00000000" w:rsidRDefault="00000000" w:rsidRPr="00000000" w14:paraId="00000034">
      <w:pPr>
        <w:rPr>
          <w:rFonts w:ascii="Comfortaa" w:cs="Comfortaa" w:eastAsia="Comfortaa" w:hAnsi="Comfortaa"/>
        </w:rPr>
      </w:pPr>
      <w:r w:rsidDel="00000000" w:rsidR="00000000" w:rsidRPr="00000000">
        <w:rPr>
          <w:rtl w:val="0"/>
        </w:rPr>
      </w:r>
    </w:p>
    <w:p w:rsidR="00000000" w:rsidDel="00000000" w:rsidP="00000000" w:rsidRDefault="00000000" w:rsidRPr="00000000" w14:paraId="00000035">
      <w:pPr>
        <w:rPr>
          <w:rFonts w:ascii="Comfortaa" w:cs="Comfortaa" w:eastAsia="Comfortaa" w:hAnsi="Comfortaa"/>
        </w:rPr>
      </w:pPr>
      <w:r w:rsidDel="00000000" w:rsidR="00000000" w:rsidRPr="00000000">
        <w:rPr>
          <w:rFonts w:ascii="Arial Unicode MS" w:cs="Arial Unicode MS" w:eastAsia="Arial Unicode MS" w:hAnsi="Arial Unicode MS"/>
          <w:rtl w:val="0"/>
        </w:rPr>
        <w:t xml:space="preserve">➢  "Os ímpios serão lançados no inferno, e todas as nações que se esquecem de Deus." - Salmos 9:17</w:t>
      </w:r>
      <w:r w:rsidDel="00000000" w:rsidR="00000000" w:rsidRPr="00000000">
        <w:rPr>
          <w:rtl w:val="0"/>
        </w:rPr>
      </w:r>
    </w:p>
    <w:p w:rsidR="00000000" w:rsidDel="00000000" w:rsidP="00000000" w:rsidRDefault="00000000" w:rsidRPr="00000000" w14:paraId="00000036">
      <w:pPr>
        <w:rPr>
          <w:rFonts w:ascii="Comfortaa" w:cs="Comfortaa" w:eastAsia="Comfortaa" w:hAnsi="Comfortaa"/>
        </w:rPr>
      </w:pPr>
      <w:r w:rsidDel="00000000" w:rsidR="00000000" w:rsidRPr="00000000">
        <w:rPr>
          <w:rtl w:val="0"/>
        </w:rPr>
      </w:r>
    </w:p>
    <w:p w:rsidR="00000000" w:rsidDel="00000000" w:rsidP="00000000" w:rsidRDefault="00000000" w:rsidRPr="00000000" w14:paraId="00000037">
      <w:pPr>
        <w:rPr>
          <w:rFonts w:ascii="Comfortaa" w:cs="Comfortaa" w:eastAsia="Comfortaa" w:hAnsi="Comfortaa"/>
        </w:rPr>
      </w:pPr>
      <w:r w:rsidDel="00000000" w:rsidR="00000000" w:rsidRPr="00000000">
        <w:rPr>
          <w:rFonts w:ascii="Comfortaa" w:cs="Comfortaa" w:eastAsia="Comfortaa" w:hAnsi="Comfortaa"/>
          <w:rtl w:val="0"/>
        </w:rPr>
        <w:t xml:space="preserve">Vamos analisar a palavra "inferno" usada em diversos textos no Antigo Testamento no hebraico:</w:t>
      </w:r>
    </w:p>
    <w:p w:rsidR="00000000" w:rsidDel="00000000" w:rsidP="00000000" w:rsidRDefault="00000000" w:rsidRPr="00000000" w14:paraId="00000038">
      <w:pPr>
        <w:rPr>
          <w:rFonts w:ascii="Comfortaa" w:cs="Comfortaa" w:eastAsia="Comfortaa" w:hAnsi="Comfortaa"/>
        </w:rPr>
      </w:pPr>
      <w:r w:rsidDel="00000000" w:rsidR="00000000" w:rsidRPr="00000000">
        <w:rPr>
          <w:rtl w:val="0"/>
        </w:rPr>
      </w:r>
    </w:p>
    <w:p w:rsidR="00000000" w:rsidDel="00000000" w:rsidP="00000000" w:rsidRDefault="00000000" w:rsidRPr="00000000" w14:paraId="00000039">
      <w:pPr>
        <w:rPr>
          <w:rFonts w:ascii="Comfortaa" w:cs="Comfortaa" w:eastAsia="Comfortaa" w:hAnsi="Comfortaa"/>
        </w:rPr>
      </w:pPr>
      <w:r w:rsidDel="00000000" w:rsidR="00000000" w:rsidRPr="00000000">
        <w:rPr>
          <w:rFonts w:ascii="Arial Unicode MS" w:cs="Arial Unicode MS" w:eastAsia="Arial Unicode MS" w:hAnsi="Arial Unicode MS"/>
          <w:rtl w:val="0"/>
        </w:rPr>
        <w:t xml:space="preserve"> ➢   </w:t>
      </w:r>
      <w:r w:rsidDel="00000000" w:rsidR="00000000" w:rsidRPr="00000000">
        <w:rPr>
          <w:rFonts w:ascii="Cardo" w:cs="Cardo" w:eastAsia="Cardo" w:hAnsi="Cardo"/>
          <w:rtl w:val="1"/>
        </w:rPr>
        <w:t xml:space="preserve">ש</w:t>
      </w:r>
      <w:r w:rsidDel="00000000" w:rsidR="00000000" w:rsidRPr="00000000">
        <w:rPr>
          <w:rFonts w:ascii="Cardo" w:cs="Cardo" w:eastAsia="Cardo" w:hAnsi="Cardo"/>
          <w:rtl w:val="1"/>
        </w:rPr>
        <w:t xml:space="preserve">ָׁ</w:t>
      </w:r>
      <w:r w:rsidDel="00000000" w:rsidR="00000000" w:rsidRPr="00000000">
        <w:rPr>
          <w:rFonts w:ascii="Cardo" w:cs="Cardo" w:eastAsia="Cardo" w:hAnsi="Cardo"/>
          <w:rtl w:val="1"/>
        </w:rPr>
        <w:t xml:space="preserve">א</w:t>
      </w:r>
      <w:r w:rsidDel="00000000" w:rsidR="00000000" w:rsidRPr="00000000">
        <w:rPr>
          <w:rFonts w:ascii="Cardo" w:cs="Cardo" w:eastAsia="Cardo" w:hAnsi="Cardo"/>
          <w:rtl w:val="1"/>
        </w:rPr>
        <w:t xml:space="preserve">ַ</w:t>
      </w:r>
      <w:r w:rsidDel="00000000" w:rsidR="00000000" w:rsidRPr="00000000">
        <w:rPr>
          <w:rFonts w:ascii="Cardo" w:cs="Cardo" w:eastAsia="Cardo" w:hAnsi="Cardo"/>
          <w:rtl w:val="1"/>
        </w:rPr>
        <w:t xml:space="preserve">ל</w:t>
      </w:r>
      <w:r w:rsidDel="00000000" w:rsidR="00000000" w:rsidRPr="00000000">
        <w:rPr>
          <w:rFonts w:ascii="Comfortaa" w:cs="Comfortaa" w:eastAsia="Comfortaa" w:hAnsi="Comfortaa"/>
          <w:rtl w:val="0"/>
        </w:rPr>
        <w:t xml:space="preserve"> (shĕ'owl) = Seol. Sepultura comum da humanidade, o domínio da sepultura; não um lugar de sepultamento ou sepulcro específico. Embora se tenham oferecido diversas derivações da palavra hebraica she'óhl, pelo visto, ela deriva do verbo hebraico sha·'ál, que significa “pedir; solicitar”.</w:t>
      </w:r>
    </w:p>
    <w:p w:rsidR="00000000" w:rsidDel="00000000" w:rsidP="00000000" w:rsidRDefault="00000000" w:rsidRPr="00000000" w14:paraId="0000003A">
      <w:pPr>
        <w:rPr>
          <w:rFonts w:ascii="Comfortaa" w:cs="Comfortaa" w:eastAsia="Comfortaa" w:hAnsi="Comfortaa"/>
        </w:rPr>
      </w:pPr>
      <w:r w:rsidDel="00000000" w:rsidR="00000000" w:rsidRPr="00000000">
        <w:rPr>
          <w:rtl w:val="0"/>
        </w:rPr>
      </w:r>
    </w:p>
    <w:p w:rsidR="00000000" w:rsidDel="00000000" w:rsidP="00000000" w:rsidRDefault="00000000" w:rsidRPr="00000000" w14:paraId="0000003B">
      <w:pPr>
        <w:rPr>
          <w:rFonts w:ascii="Comfortaa" w:cs="Comfortaa" w:eastAsia="Comfortaa" w:hAnsi="Comfortaa"/>
        </w:rPr>
      </w:pPr>
      <w:r w:rsidDel="00000000" w:rsidR="00000000" w:rsidRPr="00000000">
        <w:rPr>
          <w:rtl w:val="0"/>
        </w:rPr>
      </w:r>
    </w:p>
    <w:p w:rsidR="00000000" w:rsidDel="00000000" w:rsidP="00000000" w:rsidRDefault="00000000" w:rsidRPr="00000000" w14:paraId="0000003C">
      <w:pPr>
        <w:rPr>
          <w:rFonts w:ascii="Comfortaa" w:cs="Comfortaa" w:eastAsia="Comfortaa" w:hAnsi="Comfortaa"/>
        </w:rPr>
      </w:pPr>
      <w:r w:rsidDel="00000000" w:rsidR="00000000" w:rsidRPr="00000000">
        <w:rPr>
          <w:rFonts w:ascii="Comfortaa" w:cs="Comfortaa" w:eastAsia="Comfortaa" w:hAnsi="Comfortaa"/>
          <w:rtl w:val="0"/>
        </w:rPr>
        <w:t xml:space="preserve">Em algumas traduções bíblicas, Seol foi representado pela palavra "pó da terra" ou mesmo "morte". O que verdadeiramente indica em sua significância. </w:t>
      </w:r>
    </w:p>
    <w:p w:rsidR="00000000" w:rsidDel="00000000" w:rsidP="00000000" w:rsidRDefault="00000000" w:rsidRPr="00000000" w14:paraId="0000003D">
      <w:pPr>
        <w:rPr>
          <w:rFonts w:ascii="Comfortaa" w:cs="Comfortaa" w:eastAsia="Comfortaa" w:hAnsi="Comfortaa"/>
        </w:rPr>
      </w:pPr>
      <w:r w:rsidDel="00000000" w:rsidR="00000000" w:rsidRPr="00000000">
        <w:rPr>
          <w:rtl w:val="0"/>
        </w:rPr>
      </w:r>
    </w:p>
    <w:p w:rsidR="00000000" w:rsidDel="00000000" w:rsidP="00000000" w:rsidRDefault="00000000" w:rsidRPr="00000000" w14:paraId="0000003E">
      <w:pPr>
        <w:rPr>
          <w:rFonts w:ascii="Comfortaa" w:cs="Comfortaa" w:eastAsia="Comfortaa" w:hAnsi="Comfortaa"/>
        </w:rPr>
      </w:pPr>
      <w:r w:rsidDel="00000000" w:rsidR="00000000" w:rsidRPr="00000000">
        <w:rPr>
          <w:rFonts w:ascii="Comfortaa" w:cs="Comfortaa" w:eastAsia="Comfortaa" w:hAnsi="Comfortaa"/>
          <w:rtl w:val="0"/>
        </w:rPr>
        <w:t xml:space="preserve">Seol representa o estado do ser humano após a sua morte, onde seu estado de consciência está"desativado" e seu corpo se desfez; de acordo totalmente com os ensinamentos de Eclesiastes 3:19-20; 9:5-6 e 12:7.</w:t>
      </w:r>
    </w:p>
    <w:p w:rsidR="00000000" w:rsidDel="00000000" w:rsidP="00000000" w:rsidRDefault="00000000" w:rsidRPr="00000000" w14:paraId="0000003F">
      <w:pPr>
        <w:rPr>
          <w:rFonts w:ascii="Comfortaa" w:cs="Comfortaa" w:eastAsia="Comfortaa" w:hAnsi="Comfortaa"/>
        </w:rPr>
      </w:pPr>
      <w:r w:rsidDel="00000000" w:rsidR="00000000" w:rsidRPr="00000000">
        <w:rPr>
          <w:rtl w:val="0"/>
        </w:rPr>
      </w:r>
    </w:p>
    <w:p w:rsidR="00000000" w:rsidDel="00000000" w:rsidP="00000000" w:rsidRDefault="00000000" w:rsidRPr="00000000" w14:paraId="00000040">
      <w:pPr>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041">
      <w:pPr>
        <w:rPr>
          <w:rFonts w:ascii="Comfortaa" w:cs="Comfortaa" w:eastAsia="Comfortaa" w:hAnsi="Comfortaa"/>
          <w:b w:val="1"/>
        </w:rPr>
      </w:pPr>
      <w:r w:rsidDel="00000000" w:rsidR="00000000" w:rsidRPr="00000000">
        <w:rPr>
          <w:rFonts w:ascii="Comfortaa" w:cs="Comfortaa" w:eastAsia="Comfortaa" w:hAnsi="Comfortaa"/>
          <w:b w:val="1"/>
          <w:rtl w:val="0"/>
        </w:rPr>
        <w:t xml:space="preserve"> 3° Situação</w:t>
      </w:r>
    </w:p>
    <w:p w:rsidR="00000000" w:rsidDel="00000000" w:rsidP="00000000" w:rsidRDefault="00000000" w:rsidRPr="00000000" w14:paraId="00000042">
      <w:pPr>
        <w:rPr>
          <w:rFonts w:ascii="Comfortaa" w:cs="Comfortaa" w:eastAsia="Comfortaa" w:hAnsi="Comfortaa"/>
        </w:rPr>
      </w:pPr>
      <w:r w:rsidDel="00000000" w:rsidR="00000000" w:rsidRPr="00000000">
        <w:rPr>
          <w:rtl w:val="0"/>
        </w:rPr>
      </w:r>
    </w:p>
    <w:p w:rsidR="00000000" w:rsidDel="00000000" w:rsidP="00000000" w:rsidRDefault="00000000" w:rsidRPr="00000000" w14:paraId="00000043">
      <w:pPr>
        <w:rPr>
          <w:rFonts w:ascii="Comfortaa" w:cs="Comfortaa" w:eastAsia="Comfortaa" w:hAnsi="Comfortaa"/>
        </w:rPr>
      </w:pPr>
      <w:r w:rsidDel="00000000" w:rsidR="00000000" w:rsidRPr="00000000">
        <w:rPr>
          <w:rFonts w:ascii="Arial Unicode MS" w:cs="Arial Unicode MS" w:eastAsia="Arial Unicode MS" w:hAnsi="Arial Unicode MS"/>
          <w:rtl w:val="0"/>
        </w:rPr>
        <w:t xml:space="preserve">➢  "E a morte e o inferno foram lançados no lago de fogo. Esta é a segunda morte." -  Apocalipse 20:14 </w:t>
      </w:r>
      <w:r w:rsidDel="00000000" w:rsidR="00000000" w:rsidRPr="00000000">
        <w:rPr>
          <w:rtl w:val="0"/>
        </w:rPr>
      </w:r>
    </w:p>
    <w:p w:rsidR="00000000" w:rsidDel="00000000" w:rsidP="00000000" w:rsidRDefault="00000000" w:rsidRPr="00000000" w14:paraId="00000044">
      <w:pPr>
        <w:rPr>
          <w:rFonts w:ascii="Comfortaa" w:cs="Comfortaa" w:eastAsia="Comfortaa" w:hAnsi="Comfortaa"/>
        </w:rPr>
      </w:pPr>
      <w:r w:rsidDel="00000000" w:rsidR="00000000" w:rsidRPr="00000000">
        <w:rPr>
          <w:rtl w:val="0"/>
        </w:rPr>
      </w:r>
    </w:p>
    <w:p w:rsidR="00000000" w:rsidDel="00000000" w:rsidP="00000000" w:rsidRDefault="00000000" w:rsidRPr="00000000" w14:paraId="00000045">
      <w:pPr>
        <w:rPr>
          <w:rFonts w:ascii="Comfortaa" w:cs="Comfortaa" w:eastAsia="Comfortaa" w:hAnsi="Comfortaa"/>
        </w:rPr>
      </w:pPr>
      <w:r w:rsidDel="00000000" w:rsidR="00000000" w:rsidRPr="00000000">
        <w:rPr>
          <w:rtl w:val="0"/>
        </w:rPr>
      </w:r>
    </w:p>
    <w:p w:rsidR="00000000" w:rsidDel="00000000" w:rsidP="00000000" w:rsidRDefault="00000000" w:rsidRPr="00000000" w14:paraId="00000046">
      <w:pPr>
        <w:rPr>
          <w:rFonts w:ascii="Comfortaa" w:cs="Comfortaa" w:eastAsia="Comfortaa" w:hAnsi="Comfortaa"/>
        </w:rPr>
      </w:pPr>
      <w:r w:rsidDel="00000000" w:rsidR="00000000" w:rsidRPr="00000000">
        <w:rPr>
          <w:rFonts w:ascii="Comfortaa" w:cs="Comfortaa" w:eastAsia="Comfortaa" w:hAnsi="Comfortaa"/>
          <w:rtl w:val="0"/>
        </w:rPr>
        <w:t xml:space="preserve">Vamos analisar o texto acima no grego:</w:t>
      </w:r>
    </w:p>
    <w:p w:rsidR="00000000" w:rsidDel="00000000" w:rsidP="00000000" w:rsidRDefault="00000000" w:rsidRPr="00000000" w14:paraId="00000047">
      <w:pPr>
        <w:rPr>
          <w:rFonts w:ascii="Comfortaa" w:cs="Comfortaa" w:eastAsia="Comfortaa" w:hAnsi="Comfortaa"/>
        </w:rPr>
      </w:pPr>
      <w:r w:rsidDel="00000000" w:rsidR="00000000" w:rsidRPr="00000000">
        <w:rPr>
          <w:rtl w:val="0"/>
        </w:rPr>
      </w:r>
    </w:p>
    <w:p w:rsidR="00000000" w:rsidDel="00000000" w:rsidP="00000000" w:rsidRDefault="00000000" w:rsidRPr="00000000" w14:paraId="00000048">
      <w:pPr>
        <w:rPr>
          <w:rFonts w:ascii="Comfortaa" w:cs="Comfortaa" w:eastAsia="Comfortaa" w:hAnsi="Comfortaa"/>
        </w:rPr>
      </w:pPr>
      <w:r w:rsidDel="00000000" w:rsidR="00000000" w:rsidRPr="00000000">
        <w:rPr>
          <w:rFonts w:ascii="Arial Unicode MS" w:cs="Arial Unicode MS" w:eastAsia="Arial Unicode MS" w:hAnsi="Arial Unicode MS"/>
          <w:rtl w:val="0"/>
        </w:rPr>
        <w:t xml:space="preserve">➢  "Και ο θανατος και ο αδης ερριφθησαν εις την λιμνην του πυρος· ουτος ειναι ο δευτερος θανατος." - Apocalipse 20:14</w:t>
      </w:r>
      <w:r w:rsidDel="00000000" w:rsidR="00000000" w:rsidRPr="00000000">
        <w:rPr>
          <w:rtl w:val="0"/>
        </w:rPr>
      </w:r>
    </w:p>
    <w:p w:rsidR="00000000" w:rsidDel="00000000" w:rsidP="00000000" w:rsidRDefault="00000000" w:rsidRPr="00000000" w14:paraId="00000049">
      <w:pPr>
        <w:rPr>
          <w:rFonts w:ascii="Comfortaa" w:cs="Comfortaa" w:eastAsia="Comfortaa" w:hAnsi="Comfortaa"/>
        </w:rPr>
      </w:pPr>
      <w:r w:rsidDel="00000000" w:rsidR="00000000" w:rsidRPr="00000000">
        <w:rPr>
          <w:rtl w:val="0"/>
        </w:rPr>
      </w:r>
    </w:p>
    <w:p w:rsidR="00000000" w:rsidDel="00000000" w:rsidP="00000000" w:rsidRDefault="00000000" w:rsidRPr="00000000" w14:paraId="0000004A">
      <w:pPr>
        <w:rPr>
          <w:rFonts w:ascii="Comfortaa" w:cs="Comfortaa" w:eastAsia="Comfortaa" w:hAnsi="Comfortaa"/>
        </w:rPr>
      </w:pPr>
      <w:r w:rsidDel="00000000" w:rsidR="00000000" w:rsidRPr="00000000">
        <w:rPr>
          <w:rtl w:val="0"/>
        </w:rPr>
      </w:r>
    </w:p>
    <w:p w:rsidR="00000000" w:rsidDel="00000000" w:rsidP="00000000" w:rsidRDefault="00000000" w:rsidRPr="00000000" w14:paraId="0000004B">
      <w:pPr>
        <w:rPr>
          <w:rFonts w:ascii="Comfortaa" w:cs="Comfortaa" w:eastAsia="Comfortaa" w:hAnsi="Comfortaa"/>
        </w:rPr>
      </w:pPr>
      <w:r w:rsidDel="00000000" w:rsidR="00000000" w:rsidRPr="00000000">
        <w:rPr>
          <w:rFonts w:ascii="Comfortaa" w:cs="Comfortaa" w:eastAsia="Comfortaa" w:hAnsi="Comfortaa"/>
          <w:rtl w:val="0"/>
        </w:rPr>
        <w:t xml:space="preserve"> ⠂   αδης (hades) = A única referência que temos do nome </w:t>
      </w:r>
      <w:hyperlink r:id="rId6">
        <w:r w:rsidDel="00000000" w:rsidR="00000000" w:rsidRPr="00000000">
          <w:rPr>
            <w:rFonts w:ascii="Comfortaa" w:cs="Comfortaa" w:eastAsia="Comfortaa" w:hAnsi="Comfortaa"/>
            <w:color w:val="1155cc"/>
            <w:u w:val="single"/>
            <w:rtl w:val="0"/>
          </w:rPr>
          <w:t xml:space="preserve">Hades </w:t>
        </w:r>
      </w:hyperlink>
      <w:r w:rsidDel="00000000" w:rsidR="00000000" w:rsidRPr="00000000">
        <w:rPr>
          <w:rFonts w:ascii="Comfortaa" w:cs="Comfortaa" w:eastAsia="Comfortaa" w:hAnsi="Comfortaa"/>
          <w:rtl w:val="0"/>
        </w:rPr>
        <w:t xml:space="preserve">na história, vêm da mitologia grega que representa a um deus pagão que reinava o "mundo dos mortos".</w:t>
      </w:r>
    </w:p>
    <w:p w:rsidR="00000000" w:rsidDel="00000000" w:rsidP="00000000" w:rsidRDefault="00000000" w:rsidRPr="00000000" w14:paraId="0000004C">
      <w:pPr>
        <w:rPr>
          <w:rFonts w:ascii="Comfortaa" w:cs="Comfortaa" w:eastAsia="Comfortaa" w:hAnsi="Comfortaa"/>
        </w:rPr>
      </w:pPr>
      <w:r w:rsidDel="00000000" w:rsidR="00000000" w:rsidRPr="00000000">
        <w:rPr>
          <w:rtl w:val="0"/>
        </w:rPr>
      </w:r>
    </w:p>
    <w:p w:rsidR="00000000" w:rsidDel="00000000" w:rsidP="00000000" w:rsidRDefault="00000000" w:rsidRPr="00000000" w14:paraId="0000004D">
      <w:pPr>
        <w:rPr>
          <w:rFonts w:ascii="Comfortaa" w:cs="Comfortaa" w:eastAsia="Comfortaa" w:hAnsi="Comfortaa"/>
        </w:rPr>
      </w:pPr>
      <w:r w:rsidDel="00000000" w:rsidR="00000000" w:rsidRPr="00000000">
        <w:rPr>
          <w:rFonts w:ascii="Comfortaa" w:cs="Comfortaa" w:eastAsia="Comfortaa" w:hAnsi="Comfortaa"/>
          <w:rtl w:val="0"/>
        </w:rPr>
        <w:t xml:space="preserve">Como não podemos excluir ou tão pouco substituir a doutrina bíblica por quaisquer outra. Devemos compreender de que João utilizou desta alegoria para figurar a morte propriamente dita. Onde esse "mundo dos mortos" não é um local específico e sim um estado, a situação do ser humano sem a vida.</w:t>
      </w:r>
    </w:p>
    <w:p w:rsidR="00000000" w:rsidDel="00000000" w:rsidP="00000000" w:rsidRDefault="00000000" w:rsidRPr="00000000" w14:paraId="0000004E">
      <w:pPr>
        <w:rPr>
          <w:rFonts w:ascii="Comfortaa" w:cs="Comfortaa" w:eastAsia="Comfortaa" w:hAnsi="Comfortaa"/>
        </w:rPr>
      </w:pPr>
      <w:r w:rsidDel="00000000" w:rsidR="00000000" w:rsidRPr="00000000">
        <w:rPr>
          <w:rtl w:val="0"/>
        </w:rPr>
      </w:r>
    </w:p>
    <w:p w:rsidR="00000000" w:rsidDel="00000000" w:rsidP="00000000" w:rsidRDefault="00000000" w:rsidRPr="00000000" w14:paraId="0000004F">
      <w:pPr>
        <w:rPr>
          <w:rFonts w:ascii="Comfortaa" w:cs="Comfortaa" w:eastAsia="Comfortaa" w:hAnsi="Comfortaa"/>
        </w:rPr>
      </w:pPr>
      <w:r w:rsidDel="00000000" w:rsidR="00000000" w:rsidRPr="00000000">
        <w:rPr>
          <w:rFonts w:ascii="Comfortaa" w:cs="Comfortaa" w:eastAsia="Comfortaa" w:hAnsi="Comfortaa"/>
          <w:rtl w:val="0"/>
        </w:rPr>
        <w:t xml:space="preserve">__________________________________________________</w:t>
      </w:r>
    </w:p>
    <w:p w:rsidR="00000000" w:rsidDel="00000000" w:rsidP="00000000" w:rsidRDefault="00000000" w:rsidRPr="00000000" w14:paraId="00000050">
      <w:pPr>
        <w:rPr>
          <w:rFonts w:ascii="Comfortaa" w:cs="Comfortaa" w:eastAsia="Comfortaa" w:hAnsi="Comfortaa"/>
        </w:rPr>
      </w:pPr>
      <w:r w:rsidDel="00000000" w:rsidR="00000000" w:rsidRPr="00000000">
        <w:rPr>
          <w:rtl w:val="0"/>
        </w:rPr>
      </w:r>
    </w:p>
    <w:p w:rsidR="00000000" w:rsidDel="00000000" w:rsidP="00000000" w:rsidRDefault="00000000" w:rsidRPr="00000000" w14:paraId="00000051">
      <w:pPr>
        <w:rPr>
          <w:rFonts w:ascii="Comfortaa" w:cs="Comfortaa" w:eastAsia="Comfortaa" w:hAnsi="Comfortaa"/>
        </w:rPr>
      </w:pPr>
      <w:r w:rsidDel="00000000" w:rsidR="00000000" w:rsidRPr="00000000">
        <w:rPr>
          <w:rtl w:val="0"/>
        </w:rPr>
      </w:r>
    </w:p>
    <w:p w:rsidR="00000000" w:rsidDel="00000000" w:rsidP="00000000" w:rsidRDefault="00000000" w:rsidRPr="00000000" w14:paraId="00000052">
      <w:pPr>
        <w:rPr>
          <w:rFonts w:ascii="Comfortaa" w:cs="Comfortaa" w:eastAsia="Comfortaa" w:hAnsi="Comfortaa"/>
        </w:rPr>
      </w:pPr>
      <w:r w:rsidDel="00000000" w:rsidR="00000000" w:rsidRPr="00000000">
        <w:rPr>
          <w:rFonts w:ascii="Comfortaa" w:cs="Comfortaa" w:eastAsia="Comfortaa" w:hAnsi="Comfortaa"/>
          <w:rtl w:val="0"/>
        </w:rPr>
        <w:t xml:space="preserve">Como então se pode analisar através das escrituras é que não há doutrina sobre a existência de um lugar de punição antes do julgamento final.</w:t>
      </w:r>
    </w:p>
    <w:p w:rsidR="00000000" w:rsidDel="00000000" w:rsidP="00000000" w:rsidRDefault="00000000" w:rsidRPr="00000000" w14:paraId="00000053">
      <w:pPr>
        <w:rPr>
          <w:rFonts w:ascii="Comfortaa" w:cs="Comfortaa" w:eastAsia="Comfortaa" w:hAnsi="Comfortaa"/>
        </w:rPr>
      </w:pPr>
      <w:r w:rsidDel="00000000" w:rsidR="00000000" w:rsidRPr="00000000">
        <w:rPr>
          <w:rFonts w:ascii="Comfortaa" w:cs="Comfortaa" w:eastAsia="Comfortaa" w:hAnsi="Comfortaa"/>
          <w:rtl w:val="0"/>
        </w:rPr>
        <w:t xml:space="preserve">Os mortos aguardam a ressurreição para serem ou glorificados para a vida eterna ou julgados para a condenação que será a segunda e definitiva morte.</w:t>
      </w:r>
    </w:p>
    <w:p w:rsidR="00000000" w:rsidDel="00000000" w:rsidP="00000000" w:rsidRDefault="00000000" w:rsidRPr="00000000" w14:paraId="00000054">
      <w:pPr>
        <w:rPr>
          <w:rFonts w:ascii="Comfortaa" w:cs="Comfortaa" w:eastAsia="Comfortaa" w:hAnsi="Comfortaa"/>
        </w:rPr>
      </w:pPr>
      <w:r w:rsidDel="00000000" w:rsidR="00000000" w:rsidRPr="00000000">
        <w:rPr>
          <w:rtl w:val="0"/>
        </w:rPr>
      </w:r>
    </w:p>
    <w:p w:rsidR="00000000" w:rsidDel="00000000" w:rsidP="00000000" w:rsidRDefault="00000000" w:rsidRPr="00000000" w14:paraId="00000055">
      <w:pPr>
        <w:rPr>
          <w:rFonts w:ascii="Comfortaa" w:cs="Comfortaa" w:eastAsia="Comfortaa" w:hAnsi="Comfortaa"/>
        </w:rPr>
      </w:pPr>
      <w:r w:rsidDel="00000000" w:rsidR="00000000" w:rsidRPr="00000000">
        <w:rPr>
          <w:rtl w:val="0"/>
        </w:rPr>
      </w:r>
    </w:p>
    <w:p w:rsidR="00000000" w:rsidDel="00000000" w:rsidP="00000000" w:rsidRDefault="00000000" w:rsidRPr="00000000" w14:paraId="00000056">
      <w:pPr>
        <w:rPr>
          <w:rFonts w:ascii="Comfortaa" w:cs="Comfortaa" w:eastAsia="Comfortaa" w:hAnsi="Comfortaa"/>
        </w:rPr>
      </w:pPr>
      <w:r w:rsidDel="00000000" w:rsidR="00000000" w:rsidRPr="00000000">
        <w:rPr>
          <w:rtl w:val="0"/>
        </w:rPr>
      </w:r>
    </w:p>
    <w:sectPr>
      <w:footerReference r:id="rId7" w:type="default"/>
      <w:pgSz w:h="16834" w:w="11909"/>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Cardo">
    <w:embedRegular w:fontKey="{00000000-0000-0000-0000-000000000000}" r:id="rId1" w:subsetted="0"/>
    <w:embedBold w:fontKey="{00000000-0000-0000-0000-000000000000}" r:id="rId2" w:subsetted="0"/>
    <w:embedItalic w:fontKey="{00000000-0000-0000-0000-000000000000}" r:id="rId3" w:subsetted="0"/>
  </w:font>
  <w:font w:name="Arimo">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Comfortaa">
    <w:embedRegular w:fontKey="{00000000-0000-0000-0000-000000000000}" r:id="rId8" w:subsetted="0"/>
    <w:embedBold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jc w:val="center"/>
      <w:rPr>
        <w:rFonts w:ascii="Comfortaa" w:cs="Comfortaa" w:eastAsia="Comfortaa" w:hAnsi="Comfortaa"/>
        <w:color w:val="666666"/>
        <w:sz w:val="18"/>
        <w:szCs w:val="18"/>
      </w:rPr>
    </w:pPr>
    <w:r w:rsidDel="00000000" w:rsidR="00000000" w:rsidRPr="00000000">
      <w:rPr>
        <w:rFonts w:ascii="Comfortaa" w:cs="Comfortaa" w:eastAsia="Comfortaa" w:hAnsi="Comfortaa"/>
        <w:color w:val="666666"/>
        <w:sz w:val="18"/>
        <w:szCs w:val="18"/>
        <w:rtl w:val="0"/>
      </w:rPr>
      <w:t xml:space="preserve">____________________________________________________________________________________________________</w:t>
    </w:r>
  </w:p>
  <w:p w:rsidR="00000000" w:rsidDel="00000000" w:rsidP="00000000" w:rsidRDefault="00000000" w:rsidRPr="00000000" w14:paraId="00000058">
    <w:pPr>
      <w:jc w:val="center"/>
      <w:rPr>
        <w:rFonts w:ascii="Comfortaa" w:cs="Comfortaa" w:eastAsia="Comfortaa" w:hAnsi="Comfortaa"/>
        <w:color w:val="666666"/>
        <w:sz w:val="18"/>
        <w:szCs w:val="18"/>
      </w:rPr>
    </w:pPr>
    <w:r w:rsidDel="00000000" w:rsidR="00000000" w:rsidRPr="00000000">
      <w:rPr>
        <w:rtl w:val="0"/>
      </w:rPr>
    </w:r>
  </w:p>
  <w:p w:rsidR="00000000" w:rsidDel="00000000" w:rsidP="00000000" w:rsidRDefault="00000000" w:rsidRPr="00000000" w14:paraId="00000059">
    <w:pPr>
      <w:jc w:val="center"/>
      <w:rPr>
        <w:rFonts w:ascii="Comfortaa" w:cs="Comfortaa" w:eastAsia="Comfortaa" w:hAnsi="Comfortaa"/>
        <w:b w:val="1"/>
        <w:color w:val="666666"/>
        <w:sz w:val="18"/>
        <w:szCs w:val="18"/>
      </w:rPr>
    </w:pPr>
    <w:r w:rsidDel="00000000" w:rsidR="00000000" w:rsidRPr="00000000">
      <w:rPr>
        <w:rFonts w:ascii="Comfortaa" w:cs="Comfortaa" w:eastAsia="Comfortaa" w:hAnsi="Comfortaa"/>
        <w:color w:val="666666"/>
        <w:sz w:val="18"/>
        <w:szCs w:val="18"/>
        <w:rtl w:val="0"/>
      </w:rPr>
      <w:t xml:space="preserve">Acesse a todos os estudos no portal </w:t>
    </w:r>
    <w:r w:rsidDel="00000000" w:rsidR="00000000" w:rsidRPr="00000000">
      <w:rPr>
        <w:rFonts w:ascii="Comfortaa" w:cs="Comfortaa" w:eastAsia="Comfortaa" w:hAnsi="Comfortaa"/>
        <w:b w:val="1"/>
        <w:color w:val="666666"/>
        <w:sz w:val="18"/>
        <w:szCs w:val="18"/>
        <w:rtl w:val="0"/>
      </w:rPr>
      <w:t xml:space="preserve">ccbestudos.com</w:t>
    </w:r>
  </w:p>
  <w:p w:rsidR="00000000" w:rsidDel="00000000" w:rsidP="00000000" w:rsidRDefault="00000000" w:rsidRPr="00000000" w14:paraId="0000005A">
    <w:pPr>
      <w:jc w:val="right"/>
      <w:rPr>
        <w:rFonts w:ascii="Comfortaa" w:cs="Comfortaa" w:eastAsia="Comfortaa" w:hAnsi="Comfortaa"/>
        <w:b w:val="1"/>
        <w:color w:val="666666"/>
        <w:sz w:val="18"/>
        <w:szCs w:val="18"/>
      </w:rPr>
    </w:pPr>
    <w:r w:rsidDel="00000000" w:rsidR="00000000" w:rsidRPr="00000000">
      <w:rPr>
        <w:rFonts w:ascii="Comfortaa" w:cs="Comfortaa" w:eastAsia="Comfortaa" w:hAnsi="Comfortaa"/>
        <w:b w:val="1"/>
        <w:color w:val="666666"/>
        <w:sz w:val="18"/>
        <w:szCs w:val="18"/>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pt.wikipedia.org/wiki/Hades" TargetMode="Externa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Arimo-regular.ttf"/><Relationship Id="rId9" Type="http://schemas.openxmlformats.org/officeDocument/2006/relationships/font" Target="fonts/Comfortaa-bold.ttf"/><Relationship Id="rId5" Type="http://schemas.openxmlformats.org/officeDocument/2006/relationships/font" Target="fonts/Arimo-bold.ttf"/><Relationship Id="rId6" Type="http://schemas.openxmlformats.org/officeDocument/2006/relationships/font" Target="fonts/Arimo-italic.ttf"/><Relationship Id="rId7" Type="http://schemas.openxmlformats.org/officeDocument/2006/relationships/font" Target="fonts/Arimo-boldItalic.ttf"/><Relationship Id="rId8" Type="http://schemas.openxmlformats.org/officeDocument/2006/relationships/font" Target="fonts/Comforta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